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463D" w14:textId="18299378" w:rsidR="00C801F6" w:rsidRDefault="00690DC8">
      <w:pPr>
        <w:pStyle w:val="BodyText"/>
        <w:ind w:left="2361"/>
        <w:rPr>
          <w:rFonts w:ascii="Times New Roman"/>
          <w:sz w:val="20"/>
        </w:rPr>
      </w:pPr>
      <w:r>
        <w:rPr>
          <w:rFonts w:ascii="Times New Roman"/>
          <w:sz w:val="20"/>
        </w:rPr>
        <w:t>c</w:t>
      </w:r>
      <w:r w:rsidR="00FA2A5D">
        <w:rPr>
          <w:rFonts w:ascii="Times New Roman"/>
          <w:noProof/>
          <w:sz w:val="20"/>
        </w:rPr>
        <w:drawing>
          <wp:inline distT="0" distB="0" distL="0" distR="0" wp14:anchorId="7EC34664" wp14:editId="7EC34665">
            <wp:extent cx="3985212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1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463E" w14:textId="77777777" w:rsidR="00C801F6" w:rsidRDefault="00FA2A5D">
      <w:pPr>
        <w:pStyle w:val="Title"/>
      </w:pPr>
      <w:r>
        <w:rPr>
          <w:spacing w:val="-12"/>
        </w:rPr>
        <w:t>SNAP</w:t>
      </w:r>
      <w:r>
        <w:rPr>
          <w:spacing w:val="-16"/>
        </w:rPr>
        <w:t xml:space="preserve"> </w:t>
      </w:r>
      <w:r>
        <w:rPr>
          <w:spacing w:val="-12"/>
        </w:rPr>
        <w:t>Education</w:t>
      </w:r>
      <w:r>
        <w:rPr>
          <w:spacing w:val="-14"/>
        </w:rPr>
        <w:t xml:space="preserve"> </w:t>
      </w:r>
      <w:r>
        <w:rPr>
          <w:spacing w:val="-12"/>
        </w:rPr>
        <w:t>&amp;</w:t>
      </w:r>
      <w:r>
        <w:rPr>
          <w:spacing w:val="-14"/>
        </w:rPr>
        <w:t xml:space="preserve"> </w:t>
      </w:r>
      <w:r>
        <w:rPr>
          <w:spacing w:val="-12"/>
        </w:rPr>
        <w:t>Training</w:t>
      </w:r>
      <w:r>
        <w:rPr>
          <w:spacing w:val="-16"/>
        </w:rPr>
        <w:t xml:space="preserve"> </w:t>
      </w:r>
      <w:r>
        <w:rPr>
          <w:spacing w:val="-12"/>
        </w:rPr>
        <w:t>Program</w:t>
      </w:r>
      <w:r>
        <w:rPr>
          <w:spacing w:val="-13"/>
        </w:rPr>
        <w:t xml:space="preserve"> </w:t>
      </w:r>
      <w:r>
        <w:rPr>
          <w:spacing w:val="-12"/>
        </w:rPr>
        <w:t>Fact</w:t>
      </w:r>
      <w:r>
        <w:rPr>
          <w:spacing w:val="-14"/>
        </w:rPr>
        <w:t xml:space="preserve"> </w:t>
      </w:r>
      <w:r>
        <w:rPr>
          <w:spacing w:val="-12"/>
        </w:rPr>
        <w:t>Sheet</w:t>
      </w:r>
    </w:p>
    <w:p w14:paraId="7EC3463F" w14:textId="77777777" w:rsidR="00C801F6" w:rsidRDefault="00FA2A5D">
      <w:pPr>
        <w:pStyle w:val="Heading1"/>
        <w:spacing w:before="374"/>
        <w:jc w:val="both"/>
      </w:pPr>
      <w:r>
        <w:t>Supplemental</w:t>
      </w:r>
      <w:r>
        <w:rPr>
          <w:spacing w:val="-10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(SNAP)</w:t>
      </w:r>
      <w:r>
        <w:rPr>
          <w:spacing w:val="-9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(E&amp;T)</w:t>
      </w:r>
    </w:p>
    <w:p w14:paraId="7EC34640" w14:textId="77777777" w:rsidR="00C801F6" w:rsidRDefault="00FA2A5D">
      <w:pPr>
        <w:spacing w:before="2"/>
        <w:ind w:left="100" w:right="111"/>
        <w:jc w:val="both"/>
        <w:rPr>
          <w:sz w:val="24"/>
        </w:rPr>
      </w:pPr>
      <w:r>
        <w:rPr>
          <w:color w:val="090909"/>
          <w:sz w:val="24"/>
        </w:rPr>
        <w:t>SNAP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E&amp;T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is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a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work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program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designed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to</w:t>
      </w:r>
      <w:r>
        <w:rPr>
          <w:color w:val="090909"/>
          <w:spacing w:val="-4"/>
          <w:sz w:val="24"/>
        </w:rPr>
        <w:t xml:space="preserve"> </w:t>
      </w:r>
      <w:r>
        <w:rPr>
          <w:color w:val="090909"/>
          <w:sz w:val="24"/>
        </w:rPr>
        <w:t>help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SNAP</w:t>
      </w:r>
      <w:r>
        <w:rPr>
          <w:color w:val="090909"/>
          <w:spacing w:val="-6"/>
          <w:sz w:val="24"/>
        </w:rPr>
        <w:t xml:space="preserve"> </w:t>
      </w:r>
      <w:r>
        <w:rPr>
          <w:color w:val="090909"/>
          <w:sz w:val="24"/>
        </w:rPr>
        <w:t>recipients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gain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skills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that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will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>help</w:t>
      </w:r>
      <w:r>
        <w:rPr>
          <w:color w:val="090909"/>
          <w:spacing w:val="-3"/>
          <w:sz w:val="24"/>
        </w:rPr>
        <w:t xml:space="preserve"> </w:t>
      </w:r>
      <w:r>
        <w:rPr>
          <w:color w:val="090909"/>
          <w:sz w:val="24"/>
        </w:rPr>
        <w:t xml:space="preserve">increase self-sufficiency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short-term</w:t>
      </w:r>
      <w:r>
        <w:rPr>
          <w:spacing w:val="-5"/>
          <w:sz w:val="24"/>
        </w:rPr>
        <w:t xml:space="preserve"> </w:t>
      </w:r>
      <w:r>
        <w:rPr>
          <w:sz w:val="24"/>
        </w:rPr>
        <w:t>vocational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colleges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 of the program is employment.</w:t>
      </w:r>
    </w:p>
    <w:p w14:paraId="2D15EE3F" w14:textId="77777777" w:rsidR="00C62B1A" w:rsidRDefault="00C62B1A">
      <w:pPr>
        <w:spacing w:line="293" w:lineRule="exact"/>
        <w:ind w:left="100"/>
        <w:rPr>
          <w:b/>
          <w:sz w:val="24"/>
        </w:rPr>
      </w:pPr>
    </w:p>
    <w:p w14:paraId="7EC34642" w14:textId="51B5233E" w:rsidR="00C801F6" w:rsidRDefault="00FA2A5D">
      <w:pPr>
        <w:spacing w:line="293" w:lineRule="exact"/>
        <w:ind w:left="100"/>
        <w:rPr>
          <w:sz w:val="24"/>
        </w:rPr>
      </w:pPr>
      <w:r>
        <w:rPr>
          <w:b/>
          <w:sz w:val="24"/>
        </w:rPr>
        <w:t>SNAP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Coordinator: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Jodi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Peterson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Phone: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860-215-9209/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Email:</w:t>
      </w:r>
      <w:r>
        <w:rPr>
          <w:i/>
          <w:spacing w:val="-2"/>
          <w:sz w:val="24"/>
        </w:rPr>
        <w:t xml:space="preserve"> </w:t>
      </w:r>
      <w:hyperlink r:id="rId6">
        <w:r>
          <w:rPr>
            <w:spacing w:val="-2"/>
            <w:sz w:val="24"/>
          </w:rPr>
          <w:t>jpeterson@trcc.commnet.edu</w:t>
        </w:r>
      </w:hyperlink>
    </w:p>
    <w:p w14:paraId="7EC34643" w14:textId="77777777" w:rsidR="00C801F6" w:rsidRDefault="00FA2A5D">
      <w:pPr>
        <w:ind w:left="100"/>
        <w:rPr>
          <w:sz w:val="24"/>
        </w:rPr>
      </w:pPr>
      <w:r>
        <w:rPr>
          <w:sz w:val="24"/>
        </w:rPr>
        <w:t xml:space="preserve">Coordinator processes applications, verifies program eligibility at enrollment, registration, and </w:t>
      </w:r>
      <w:proofErr w:type="gramStart"/>
      <w:r>
        <w:rPr>
          <w:sz w:val="24"/>
        </w:rPr>
        <w:t>on a monthly basis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 goals. Coordinator also regularly reports student progress to the Department of Social Services. SNAP E&amp;T Coordinator does not assist individuals in applying for SNAP benefits.</w:t>
      </w:r>
    </w:p>
    <w:p w14:paraId="7EC34644" w14:textId="77777777" w:rsidR="00C801F6" w:rsidRDefault="00C801F6">
      <w:pPr>
        <w:pStyle w:val="BodyText"/>
        <w:spacing w:before="10"/>
        <w:rPr>
          <w:sz w:val="23"/>
        </w:rPr>
      </w:pPr>
    </w:p>
    <w:p w14:paraId="5EA4AFD6" w14:textId="77777777" w:rsidR="007F6DFC" w:rsidRDefault="00FA2A5D" w:rsidP="007F6DFC">
      <w:pPr>
        <w:pStyle w:val="Heading1"/>
        <w:rPr>
          <w:spacing w:val="-4"/>
        </w:rPr>
      </w:pPr>
      <w:r>
        <w:t>Current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E&amp;T</w:t>
      </w:r>
      <w:r>
        <w:rPr>
          <w:spacing w:val="-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4"/>
        </w:rPr>
        <w:t>TRCC:</w:t>
      </w:r>
    </w:p>
    <w:p w14:paraId="07CD3E9C" w14:textId="19B20CE0" w:rsidR="00A35FD9" w:rsidRPr="007F6DFC" w:rsidRDefault="00760907" w:rsidP="007F6DFC">
      <w:pPr>
        <w:pStyle w:val="Heading1"/>
        <w:rPr>
          <w:spacing w:val="-4"/>
        </w:rPr>
      </w:pPr>
      <w:r>
        <w:rPr>
          <w:b w:val="0"/>
          <w:bCs w:val="0"/>
        </w:rPr>
        <w:tab/>
      </w:r>
    </w:p>
    <w:tbl>
      <w:tblPr>
        <w:tblStyle w:val="TableGrid"/>
        <w:tblW w:w="0" w:type="auto"/>
        <w:tblInd w:w="820" w:type="dxa"/>
        <w:tblLook w:val="04A0" w:firstRow="1" w:lastRow="0" w:firstColumn="1" w:lastColumn="0" w:noHBand="0" w:noVBand="1"/>
      </w:tblPr>
      <w:tblGrid>
        <w:gridCol w:w="5201"/>
        <w:gridCol w:w="5155"/>
      </w:tblGrid>
      <w:tr w:rsidR="00A35FD9" w14:paraId="55B6EB5E" w14:textId="77777777" w:rsidTr="00A35FD9">
        <w:tc>
          <w:tcPr>
            <w:tcW w:w="5588" w:type="dxa"/>
          </w:tcPr>
          <w:p w14:paraId="39AD55ED" w14:textId="54B96C2A" w:rsidR="00A35FD9" w:rsidRPr="007F6DFC" w:rsidRDefault="007F6DFC" w:rsidP="007F6DFC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 w:rsidRPr="007F6DFC">
              <w:rPr>
                <w:sz w:val="28"/>
                <w:szCs w:val="28"/>
              </w:rPr>
              <w:t>WORKFORCE DEVELOPMENT PROGRAMS</w:t>
            </w:r>
          </w:p>
        </w:tc>
        <w:tc>
          <w:tcPr>
            <w:tcW w:w="5588" w:type="dxa"/>
          </w:tcPr>
          <w:p w14:paraId="49C640F6" w14:textId="5F824918" w:rsidR="00A35FD9" w:rsidRPr="007F6DFC" w:rsidRDefault="007F6DFC" w:rsidP="007F6DFC">
            <w:pPr>
              <w:pStyle w:val="Heading1"/>
              <w:ind w:left="0"/>
              <w:jc w:val="center"/>
              <w:rPr>
                <w:sz w:val="28"/>
                <w:szCs w:val="28"/>
              </w:rPr>
            </w:pPr>
            <w:r w:rsidRPr="007F6DFC">
              <w:rPr>
                <w:sz w:val="28"/>
                <w:szCs w:val="28"/>
              </w:rPr>
              <w:t>ASSOCIATE DEGREE PROGRAMS</w:t>
            </w:r>
          </w:p>
        </w:tc>
      </w:tr>
      <w:tr w:rsidR="007F6DFC" w14:paraId="0C523890" w14:textId="77777777" w:rsidTr="00A35FD9">
        <w:tc>
          <w:tcPr>
            <w:tcW w:w="5588" w:type="dxa"/>
          </w:tcPr>
          <w:p w14:paraId="33E2E410" w14:textId="5FC66657" w:rsidR="007F6DFC" w:rsidRP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Central Sterile Processing Technician</w:t>
            </w:r>
          </w:p>
        </w:tc>
        <w:tc>
          <w:tcPr>
            <w:tcW w:w="5588" w:type="dxa"/>
          </w:tcPr>
          <w:p w14:paraId="2254050B" w14:textId="4BEB8C80" w:rsidR="007F6DFC" w:rsidRP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Certified Clinical Medical Assistant</w:t>
            </w:r>
          </w:p>
        </w:tc>
      </w:tr>
      <w:tr w:rsidR="00A35FD9" w14:paraId="5D9B4E70" w14:textId="77777777" w:rsidTr="00A35FD9">
        <w:tc>
          <w:tcPr>
            <w:tcW w:w="5588" w:type="dxa"/>
          </w:tcPr>
          <w:p w14:paraId="1C0F15E8" w14:textId="3FDA18F0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Certified Nurse’s Aide (CNA)</w:t>
            </w:r>
          </w:p>
        </w:tc>
        <w:tc>
          <w:tcPr>
            <w:tcW w:w="5588" w:type="dxa"/>
          </w:tcPr>
          <w:p w14:paraId="09C820B4" w14:textId="48AFB6D8" w:rsidR="00A35FD9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Computer – Aided Drafting Certificate</w:t>
            </w:r>
          </w:p>
        </w:tc>
      </w:tr>
      <w:tr w:rsidR="007F6DFC" w14:paraId="2DB51D12" w14:textId="77777777" w:rsidTr="00A35FD9">
        <w:tc>
          <w:tcPr>
            <w:tcW w:w="5588" w:type="dxa"/>
          </w:tcPr>
          <w:p w14:paraId="76B576E3" w14:textId="3D0AE7C6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Dental Assisting</w:t>
            </w:r>
          </w:p>
        </w:tc>
        <w:tc>
          <w:tcPr>
            <w:tcW w:w="5588" w:type="dxa"/>
          </w:tcPr>
          <w:p w14:paraId="2A9EEB49" w14:textId="34EC8325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Construction Management Certificate</w:t>
            </w:r>
          </w:p>
        </w:tc>
      </w:tr>
      <w:tr w:rsidR="007F6DFC" w14:paraId="0BD64F51" w14:textId="77777777" w:rsidTr="00A35FD9">
        <w:tc>
          <w:tcPr>
            <w:tcW w:w="5588" w:type="dxa"/>
          </w:tcPr>
          <w:p w14:paraId="178F3C79" w14:textId="2EA071FD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Electrocardiogram (EKG)</w:t>
            </w:r>
          </w:p>
        </w:tc>
        <w:tc>
          <w:tcPr>
            <w:tcW w:w="5588" w:type="dxa"/>
          </w:tcPr>
          <w:p w14:paraId="6D0FA268" w14:textId="0BD30A2C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Criminal Justice Certificate</w:t>
            </w:r>
          </w:p>
        </w:tc>
      </w:tr>
      <w:tr w:rsidR="007F6DFC" w14:paraId="447A7B88" w14:textId="77777777" w:rsidTr="00A35FD9">
        <w:tc>
          <w:tcPr>
            <w:tcW w:w="5588" w:type="dxa"/>
          </w:tcPr>
          <w:p w14:paraId="52AA7ACE" w14:textId="735D3C12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Medical Billing &amp; Coding</w:t>
            </w:r>
          </w:p>
        </w:tc>
        <w:tc>
          <w:tcPr>
            <w:tcW w:w="5588" w:type="dxa"/>
          </w:tcPr>
          <w:p w14:paraId="7136201A" w14:textId="77777777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</w:tr>
      <w:tr w:rsidR="007F6DFC" w14:paraId="7BCC4FD5" w14:textId="77777777" w:rsidTr="00A35FD9">
        <w:tc>
          <w:tcPr>
            <w:tcW w:w="5588" w:type="dxa"/>
          </w:tcPr>
          <w:p w14:paraId="47EE90B7" w14:textId="1CA56A0F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Pharmacy Technician</w:t>
            </w:r>
          </w:p>
        </w:tc>
        <w:tc>
          <w:tcPr>
            <w:tcW w:w="5588" w:type="dxa"/>
          </w:tcPr>
          <w:p w14:paraId="2632895C" w14:textId="77777777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</w:tr>
      <w:tr w:rsidR="007F6DFC" w14:paraId="651ABDB4" w14:textId="77777777" w:rsidTr="00A35FD9">
        <w:tc>
          <w:tcPr>
            <w:tcW w:w="5588" w:type="dxa"/>
          </w:tcPr>
          <w:p w14:paraId="369B6695" w14:textId="624FC5A1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Phlebotomy Technician</w:t>
            </w:r>
          </w:p>
        </w:tc>
        <w:tc>
          <w:tcPr>
            <w:tcW w:w="5588" w:type="dxa"/>
          </w:tcPr>
          <w:p w14:paraId="02BB438A" w14:textId="77777777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</w:tr>
      <w:tr w:rsidR="007F6DFC" w14:paraId="5C616150" w14:textId="77777777" w:rsidTr="00A35FD9">
        <w:tc>
          <w:tcPr>
            <w:tcW w:w="5588" w:type="dxa"/>
          </w:tcPr>
          <w:p w14:paraId="0C387CBC" w14:textId="5BE5584D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Veterinary Assistant</w:t>
            </w:r>
          </w:p>
        </w:tc>
        <w:tc>
          <w:tcPr>
            <w:tcW w:w="5588" w:type="dxa"/>
          </w:tcPr>
          <w:p w14:paraId="6E15FB94" w14:textId="77777777" w:rsidR="007F6DFC" w:rsidRDefault="007F6DFC" w:rsidP="007F6DFC">
            <w:pPr>
              <w:pStyle w:val="Heading1"/>
              <w:ind w:left="0"/>
              <w:jc w:val="center"/>
              <w:rPr>
                <w:b w:val="0"/>
                <w:bCs w:val="0"/>
              </w:rPr>
            </w:pPr>
          </w:p>
        </w:tc>
      </w:tr>
    </w:tbl>
    <w:p w14:paraId="6978F862" w14:textId="59510599" w:rsidR="00760907" w:rsidRPr="00760907" w:rsidRDefault="00760907" w:rsidP="007F6DFC">
      <w:pPr>
        <w:pStyle w:val="Heading1"/>
        <w:ind w:left="0"/>
        <w:rPr>
          <w:b w:val="0"/>
          <w:bCs w:val="0"/>
        </w:rPr>
      </w:pPr>
    </w:p>
    <w:p w14:paraId="7EC34652" w14:textId="77777777" w:rsidR="00C801F6" w:rsidRDefault="00FA2A5D" w:rsidP="00C62B1A">
      <w:pPr>
        <w:spacing w:before="1"/>
        <w:ind w:firstLine="459"/>
        <w:rPr>
          <w:b/>
          <w:sz w:val="24"/>
        </w:rPr>
      </w:pPr>
      <w:r>
        <w:rPr>
          <w:b/>
          <w:sz w:val="24"/>
        </w:rPr>
        <w:t>Eligibility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Requirements:</w:t>
      </w:r>
    </w:p>
    <w:p w14:paraId="7EC34654" w14:textId="77777777" w:rsidR="00C801F6" w:rsidRDefault="00FA2A5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1"/>
      </w:pPr>
      <w:r>
        <w:rPr>
          <w:color w:val="504336"/>
        </w:rPr>
        <w:t>You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must be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receiving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SNAP</w:t>
      </w:r>
      <w:r>
        <w:rPr>
          <w:color w:val="504336"/>
          <w:spacing w:val="-1"/>
        </w:rPr>
        <w:t xml:space="preserve"> </w:t>
      </w:r>
      <w:r>
        <w:rPr>
          <w:color w:val="504336"/>
          <w:spacing w:val="-2"/>
        </w:rPr>
        <w:t>benefits.</w:t>
      </w:r>
    </w:p>
    <w:p w14:paraId="7EC34655" w14:textId="77777777" w:rsidR="00C801F6" w:rsidRDefault="00FA2A5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1"/>
      </w:pPr>
      <w:r>
        <w:rPr>
          <w:color w:val="504336"/>
        </w:rPr>
        <w:t>Students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receiving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Temporary</w:t>
      </w:r>
      <w:r>
        <w:rPr>
          <w:color w:val="504336"/>
          <w:spacing w:val="3"/>
        </w:rPr>
        <w:t xml:space="preserve"> </w:t>
      </w:r>
      <w:r>
        <w:rPr>
          <w:color w:val="504336"/>
        </w:rPr>
        <w:t>Financial</w:t>
      </w:r>
      <w:r>
        <w:rPr>
          <w:color w:val="504336"/>
          <w:spacing w:val="5"/>
        </w:rPr>
        <w:t xml:space="preserve"> </w:t>
      </w:r>
      <w:r>
        <w:rPr>
          <w:color w:val="504336"/>
        </w:rPr>
        <w:t>Assistance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(TFA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/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cash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assistance)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are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not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eligible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for</w:t>
      </w:r>
      <w:r>
        <w:rPr>
          <w:color w:val="504336"/>
          <w:spacing w:val="-7"/>
        </w:rPr>
        <w:t xml:space="preserve"> </w:t>
      </w:r>
      <w:r>
        <w:rPr>
          <w:color w:val="504336"/>
        </w:rPr>
        <w:t>SNAP</w:t>
      </w:r>
      <w:r>
        <w:rPr>
          <w:color w:val="504336"/>
          <w:spacing w:val="-2"/>
        </w:rPr>
        <w:t xml:space="preserve"> training.</w:t>
      </w:r>
    </w:p>
    <w:p w14:paraId="7EC34656" w14:textId="77777777" w:rsidR="00C801F6" w:rsidRDefault="00FA2A5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color w:val="504336"/>
        </w:rPr>
        <w:t>You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must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have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a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GED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or</w:t>
      </w:r>
      <w:r>
        <w:rPr>
          <w:color w:val="504336"/>
          <w:spacing w:val="-4"/>
        </w:rPr>
        <w:t xml:space="preserve"> </w:t>
      </w:r>
      <w:r>
        <w:rPr>
          <w:color w:val="504336"/>
        </w:rPr>
        <w:t>high</w:t>
      </w:r>
      <w:r>
        <w:rPr>
          <w:color w:val="504336"/>
          <w:spacing w:val="-4"/>
        </w:rPr>
        <w:t xml:space="preserve"> </w:t>
      </w:r>
      <w:r>
        <w:rPr>
          <w:color w:val="504336"/>
        </w:rPr>
        <w:t>school</w:t>
      </w:r>
      <w:r>
        <w:rPr>
          <w:color w:val="504336"/>
          <w:spacing w:val="-3"/>
        </w:rPr>
        <w:t xml:space="preserve"> </w:t>
      </w:r>
      <w:r>
        <w:rPr>
          <w:color w:val="504336"/>
          <w:spacing w:val="-2"/>
        </w:rPr>
        <w:t>diploma.</w:t>
      </w:r>
    </w:p>
    <w:p w14:paraId="7EC34657" w14:textId="77777777" w:rsidR="00C801F6" w:rsidRDefault="00FA2A5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color w:val="504336"/>
        </w:rPr>
        <w:t>You</w:t>
      </w:r>
      <w:r>
        <w:rPr>
          <w:color w:val="504336"/>
          <w:spacing w:val="-4"/>
        </w:rPr>
        <w:t xml:space="preserve"> </w:t>
      </w:r>
      <w:r>
        <w:rPr>
          <w:color w:val="504336"/>
        </w:rPr>
        <w:t>must be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willing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and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able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to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work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upon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completion</w:t>
      </w:r>
      <w:r>
        <w:rPr>
          <w:color w:val="504336"/>
          <w:spacing w:val="6"/>
        </w:rPr>
        <w:t xml:space="preserve"> </w:t>
      </w:r>
      <w:r>
        <w:rPr>
          <w:color w:val="504336"/>
        </w:rPr>
        <w:t>of</w:t>
      </w:r>
      <w:r>
        <w:rPr>
          <w:color w:val="504336"/>
          <w:spacing w:val="1"/>
        </w:rPr>
        <w:t xml:space="preserve"> </w:t>
      </w:r>
      <w:r>
        <w:rPr>
          <w:color w:val="504336"/>
        </w:rPr>
        <w:t>the</w:t>
      </w:r>
      <w:r>
        <w:rPr>
          <w:color w:val="504336"/>
          <w:spacing w:val="2"/>
        </w:rPr>
        <w:t xml:space="preserve"> </w:t>
      </w:r>
      <w:r>
        <w:rPr>
          <w:color w:val="504336"/>
          <w:spacing w:val="-2"/>
        </w:rPr>
        <w:t>training.</w:t>
      </w:r>
    </w:p>
    <w:p w14:paraId="7EC34658" w14:textId="77777777" w:rsidR="00C801F6" w:rsidRDefault="00FA2A5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</w:pPr>
      <w:r>
        <w:rPr>
          <w:color w:val="504336"/>
        </w:rPr>
        <w:t>SNAP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clients</w:t>
      </w:r>
      <w:r>
        <w:rPr>
          <w:color w:val="504336"/>
          <w:spacing w:val="-4"/>
        </w:rPr>
        <w:t xml:space="preserve"> </w:t>
      </w:r>
      <w:r>
        <w:rPr>
          <w:color w:val="504336"/>
        </w:rPr>
        <w:t>cannot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participate in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training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programs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for</w:t>
      </w:r>
      <w:r>
        <w:rPr>
          <w:color w:val="504336"/>
          <w:spacing w:val="1"/>
        </w:rPr>
        <w:t xml:space="preserve"> </w:t>
      </w:r>
      <w:r>
        <w:rPr>
          <w:color w:val="504336"/>
        </w:rPr>
        <w:t>which</w:t>
      </w:r>
      <w:r>
        <w:rPr>
          <w:color w:val="504336"/>
          <w:spacing w:val="3"/>
        </w:rPr>
        <w:t xml:space="preserve"> </w:t>
      </w:r>
      <w:r>
        <w:rPr>
          <w:color w:val="504336"/>
        </w:rPr>
        <w:t>they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cannot be</w:t>
      </w:r>
      <w:r>
        <w:rPr>
          <w:color w:val="504336"/>
          <w:spacing w:val="-3"/>
        </w:rPr>
        <w:t xml:space="preserve"> </w:t>
      </w:r>
      <w:r>
        <w:rPr>
          <w:color w:val="504336"/>
        </w:rPr>
        <w:t>employed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by</w:t>
      </w:r>
      <w:r>
        <w:rPr>
          <w:color w:val="504336"/>
          <w:spacing w:val="-2"/>
        </w:rPr>
        <w:t xml:space="preserve"> </w:t>
      </w:r>
      <w:r>
        <w:rPr>
          <w:color w:val="504336"/>
          <w:spacing w:val="-4"/>
        </w:rPr>
        <w:t>law.</w:t>
      </w:r>
    </w:p>
    <w:p w14:paraId="7EC34659" w14:textId="77777777" w:rsidR="00C801F6" w:rsidRDefault="00FA2A5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37" w:lineRule="auto"/>
        <w:ind w:right="417"/>
        <w:rPr>
          <w:i/>
          <w:sz w:val="20"/>
        </w:rPr>
      </w:pPr>
      <w:r>
        <w:rPr>
          <w:color w:val="504336"/>
        </w:rPr>
        <w:t>Students that have a “HOLD” within the CSCU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system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cannot register</w:t>
      </w:r>
      <w:r>
        <w:rPr>
          <w:color w:val="504336"/>
          <w:spacing w:val="-2"/>
        </w:rPr>
        <w:t xml:space="preserve"> </w:t>
      </w:r>
      <w:r>
        <w:rPr>
          <w:color w:val="504336"/>
        </w:rPr>
        <w:t>for</w:t>
      </w:r>
      <w:r>
        <w:rPr>
          <w:color w:val="504336"/>
          <w:spacing w:val="-1"/>
        </w:rPr>
        <w:t xml:space="preserve"> </w:t>
      </w:r>
      <w:r>
        <w:rPr>
          <w:color w:val="504336"/>
        </w:rPr>
        <w:t>SNAP Training.</w:t>
      </w:r>
      <w:r>
        <w:rPr>
          <w:color w:val="504336"/>
          <w:spacing w:val="40"/>
        </w:rPr>
        <w:t xml:space="preserve"> </w:t>
      </w:r>
      <w:r>
        <w:rPr>
          <w:i/>
          <w:color w:val="504336"/>
          <w:sz w:val="20"/>
        </w:rPr>
        <w:t>(A “hold” is when the CSCU system</w:t>
      </w:r>
      <w:r>
        <w:rPr>
          <w:i/>
          <w:color w:val="504336"/>
          <w:spacing w:val="-7"/>
          <w:sz w:val="20"/>
        </w:rPr>
        <w:t xml:space="preserve"> </w:t>
      </w:r>
      <w:r>
        <w:rPr>
          <w:i/>
          <w:color w:val="504336"/>
          <w:sz w:val="20"/>
        </w:rPr>
        <w:t>does</w:t>
      </w:r>
      <w:r>
        <w:rPr>
          <w:i/>
          <w:color w:val="504336"/>
          <w:spacing w:val="-6"/>
          <w:sz w:val="20"/>
        </w:rPr>
        <w:t xml:space="preserve"> </w:t>
      </w:r>
      <w:r>
        <w:rPr>
          <w:i/>
          <w:color w:val="504336"/>
          <w:sz w:val="20"/>
        </w:rPr>
        <w:t>not</w:t>
      </w:r>
      <w:r>
        <w:rPr>
          <w:i/>
          <w:color w:val="504336"/>
          <w:spacing w:val="-4"/>
          <w:sz w:val="20"/>
        </w:rPr>
        <w:t xml:space="preserve"> </w:t>
      </w:r>
      <w:r>
        <w:rPr>
          <w:i/>
          <w:color w:val="504336"/>
          <w:sz w:val="20"/>
        </w:rPr>
        <w:t>allow</w:t>
      </w:r>
      <w:r>
        <w:rPr>
          <w:i/>
          <w:color w:val="504336"/>
          <w:spacing w:val="-1"/>
          <w:sz w:val="20"/>
        </w:rPr>
        <w:t xml:space="preserve"> </w:t>
      </w:r>
      <w:r>
        <w:rPr>
          <w:i/>
          <w:color w:val="504336"/>
          <w:sz w:val="20"/>
        </w:rPr>
        <w:t>you to register</w:t>
      </w:r>
      <w:r>
        <w:rPr>
          <w:i/>
          <w:color w:val="504336"/>
          <w:spacing w:val="-3"/>
          <w:sz w:val="20"/>
        </w:rPr>
        <w:t xml:space="preserve"> </w:t>
      </w:r>
      <w:r>
        <w:rPr>
          <w:i/>
          <w:color w:val="504336"/>
          <w:sz w:val="20"/>
        </w:rPr>
        <w:t>for</w:t>
      </w:r>
      <w:r>
        <w:rPr>
          <w:i/>
          <w:color w:val="504336"/>
          <w:spacing w:val="-1"/>
          <w:sz w:val="20"/>
        </w:rPr>
        <w:t xml:space="preserve"> </w:t>
      </w:r>
      <w:r>
        <w:rPr>
          <w:i/>
          <w:color w:val="504336"/>
          <w:sz w:val="20"/>
        </w:rPr>
        <w:t>classes</w:t>
      </w:r>
      <w:r>
        <w:rPr>
          <w:i/>
          <w:color w:val="504336"/>
          <w:spacing w:val="-1"/>
          <w:sz w:val="20"/>
        </w:rPr>
        <w:t xml:space="preserve"> </w:t>
      </w:r>
      <w:r>
        <w:rPr>
          <w:i/>
          <w:color w:val="504336"/>
          <w:sz w:val="20"/>
        </w:rPr>
        <w:t>because</w:t>
      </w:r>
      <w:r>
        <w:rPr>
          <w:i/>
          <w:color w:val="504336"/>
          <w:spacing w:val="-8"/>
          <w:sz w:val="20"/>
        </w:rPr>
        <w:t xml:space="preserve"> </w:t>
      </w:r>
      <w:r>
        <w:rPr>
          <w:i/>
          <w:color w:val="504336"/>
          <w:sz w:val="20"/>
        </w:rPr>
        <w:t>you either:</w:t>
      </w:r>
      <w:r>
        <w:rPr>
          <w:i/>
          <w:color w:val="504336"/>
          <w:spacing w:val="-7"/>
          <w:sz w:val="20"/>
        </w:rPr>
        <w:t xml:space="preserve"> </w:t>
      </w:r>
      <w:r>
        <w:rPr>
          <w:i/>
          <w:color w:val="504336"/>
          <w:sz w:val="20"/>
        </w:rPr>
        <w:t>owe</w:t>
      </w:r>
      <w:r>
        <w:rPr>
          <w:i/>
          <w:color w:val="504336"/>
          <w:spacing w:val="-3"/>
          <w:sz w:val="20"/>
        </w:rPr>
        <w:t xml:space="preserve"> </w:t>
      </w:r>
      <w:r>
        <w:rPr>
          <w:i/>
          <w:color w:val="504336"/>
          <w:sz w:val="20"/>
        </w:rPr>
        <w:t>money,</w:t>
      </w:r>
      <w:r>
        <w:rPr>
          <w:i/>
          <w:color w:val="504336"/>
          <w:spacing w:val="-8"/>
          <w:sz w:val="20"/>
        </w:rPr>
        <w:t xml:space="preserve"> </w:t>
      </w:r>
      <w:r>
        <w:rPr>
          <w:i/>
          <w:color w:val="504336"/>
          <w:sz w:val="20"/>
        </w:rPr>
        <w:t>do not</w:t>
      </w:r>
      <w:r>
        <w:rPr>
          <w:i/>
          <w:color w:val="504336"/>
          <w:spacing w:val="-4"/>
          <w:sz w:val="20"/>
        </w:rPr>
        <w:t xml:space="preserve"> </w:t>
      </w:r>
      <w:r>
        <w:rPr>
          <w:i/>
          <w:color w:val="504336"/>
          <w:sz w:val="20"/>
        </w:rPr>
        <w:t>have</w:t>
      </w:r>
      <w:r>
        <w:rPr>
          <w:i/>
          <w:color w:val="504336"/>
          <w:spacing w:val="-3"/>
          <w:sz w:val="20"/>
        </w:rPr>
        <w:t xml:space="preserve"> </w:t>
      </w:r>
      <w:r>
        <w:rPr>
          <w:i/>
          <w:color w:val="504336"/>
          <w:sz w:val="20"/>
        </w:rPr>
        <w:t>immunizations up</w:t>
      </w:r>
      <w:r>
        <w:rPr>
          <w:i/>
          <w:color w:val="504336"/>
          <w:spacing w:val="-1"/>
          <w:sz w:val="20"/>
        </w:rPr>
        <w:t xml:space="preserve"> </w:t>
      </w:r>
      <w:r>
        <w:rPr>
          <w:i/>
          <w:color w:val="504336"/>
          <w:sz w:val="20"/>
        </w:rPr>
        <w:t>to date, or have other documentations missing in the system.)</w:t>
      </w:r>
    </w:p>
    <w:p w14:paraId="7EC3465A" w14:textId="77777777" w:rsidR="00C801F6" w:rsidRDefault="00C801F6">
      <w:pPr>
        <w:pStyle w:val="BodyText"/>
        <w:rPr>
          <w:i/>
          <w:sz w:val="20"/>
        </w:rPr>
      </w:pPr>
    </w:p>
    <w:p w14:paraId="7EC3465D" w14:textId="77777777" w:rsidR="00C801F6" w:rsidRDefault="00FA2A5D">
      <w:pPr>
        <w:pStyle w:val="Heading1"/>
      </w:pPr>
      <w:r>
        <w:t>Scholarship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process:</w:t>
      </w:r>
    </w:p>
    <w:p w14:paraId="7EC3465E" w14:textId="77777777" w:rsidR="00C801F6" w:rsidRDefault="00FA2A5D">
      <w:pPr>
        <w:pStyle w:val="BodyText"/>
        <w:spacing w:before="1" w:line="268" w:lineRule="exact"/>
        <w:ind w:left="820"/>
      </w:pPr>
      <w:r>
        <w:rPr>
          <w:b/>
        </w:rPr>
        <w:t>Step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.</w:t>
      </w:r>
      <w:r>
        <w:rPr>
          <w:spacing w:val="44"/>
        </w:rPr>
        <w:t xml:space="preserve"> </w:t>
      </w:r>
      <w:r>
        <w:t>Student must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SNAP</w:t>
      </w:r>
      <w:r>
        <w:rPr>
          <w:spacing w:val="1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rPr>
          <w:spacing w:val="-2"/>
        </w:rPr>
        <w:t>application.</w:t>
      </w:r>
    </w:p>
    <w:p w14:paraId="7EC3465F" w14:textId="77777777" w:rsidR="00C801F6" w:rsidRDefault="00FA2A5D">
      <w:pPr>
        <w:pStyle w:val="BodyText"/>
        <w:ind w:left="820"/>
      </w:pP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4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expectations, commitments</w:t>
      </w:r>
      <w:r>
        <w:rPr>
          <w:spacing w:val="-4"/>
        </w:rPr>
        <w:t xml:space="preserve"> </w:t>
      </w:r>
      <w:r>
        <w:t>and discuss course pre-requisites.</w:t>
      </w:r>
    </w:p>
    <w:p w14:paraId="7EC34660" w14:textId="77777777" w:rsidR="00C801F6" w:rsidRDefault="00FA2A5D">
      <w:pPr>
        <w:pStyle w:val="BodyText"/>
        <w:ind w:left="820"/>
      </w:pP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40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course-specific</w:t>
      </w:r>
      <w:r>
        <w:rPr>
          <w:spacing w:val="-2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(placement</w:t>
      </w:r>
      <w:r>
        <w:rPr>
          <w:spacing w:val="-4"/>
        </w:rPr>
        <w:t xml:space="preserve"> </w:t>
      </w:r>
      <w:r>
        <w:t>testing,</w:t>
      </w:r>
      <w:r>
        <w:rPr>
          <w:spacing w:val="-3"/>
        </w:rPr>
        <w:t xml:space="preserve"> </w:t>
      </w:r>
      <w:r>
        <w:t xml:space="preserve">immunizations, </w:t>
      </w:r>
      <w:r>
        <w:rPr>
          <w:spacing w:val="-2"/>
        </w:rPr>
        <w:t>etc.)</w:t>
      </w:r>
    </w:p>
    <w:p w14:paraId="7EC34661" w14:textId="77777777" w:rsidR="00C801F6" w:rsidRDefault="00FA2A5D">
      <w:pPr>
        <w:pStyle w:val="BodyText"/>
        <w:spacing w:line="268" w:lineRule="exact"/>
        <w:ind w:left="820"/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48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seats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available.</w:t>
      </w:r>
    </w:p>
    <w:p w14:paraId="7EC34662" w14:textId="77777777" w:rsidR="00C801F6" w:rsidRDefault="00FA2A5D">
      <w:pPr>
        <w:spacing w:before="1"/>
        <w:ind w:left="820"/>
        <w:rPr>
          <w:i/>
          <w:sz w:val="16"/>
        </w:rPr>
      </w:pPr>
      <w:r>
        <w:t>*</w:t>
      </w:r>
      <w:r>
        <w:rPr>
          <w:i/>
          <w:sz w:val="16"/>
        </w:rPr>
        <w:t>Additional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funding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available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books,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uniforms,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supplies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case-by-case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basis.</w:t>
      </w:r>
    </w:p>
    <w:p w14:paraId="7EC34663" w14:textId="77777777" w:rsidR="00C801F6" w:rsidRDefault="00FA2A5D">
      <w:pPr>
        <w:pStyle w:val="BodyText"/>
        <w:spacing w:before="7"/>
        <w:rPr>
          <w:i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EC34666" wp14:editId="7EC34667">
            <wp:simplePos x="0" y="0"/>
            <wp:positionH relativeFrom="page">
              <wp:posOffset>2021839</wp:posOffset>
            </wp:positionH>
            <wp:positionV relativeFrom="paragraph">
              <wp:posOffset>236780</wp:posOffset>
            </wp:positionV>
            <wp:extent cx="3702885" cy="6191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8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01F6">
      <w:type w:val="continuous"/>
      <w:pgSz w:w="12240" w:h="15840"/>
      <w:pgMar w:top="560" w:right="6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E78"/>
    <w:multiLevelType w:val="hybridMultilevel"/>
    <w:tmpl w:val="5F04B86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246A285D"/>
    <w:multiLevelType w:val="hybridMultilevel"/>
    <w:tmpl w:val="72D27990"/>
    <w:lvl w:ilvl="0" w:tplc="ED4C0B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04336"/>
        <w:w w:val="100"/>
        <w:sz w:val="22"/>
        <w:szCs w:val="22"/>
        <w:lang w:val="en-US" w:eastAsia="en-US" w:bidi="ar-SA"/>
      </w:rPr>
    </w:lvl>
    <w:lvl w:ilvl="1" w:tplc="80604E6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171014D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E74020BC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4BA8E0C2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1F2C5D2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00EE1BC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202A70CC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B56A4354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2D49E5"/>
    <w:multiLevelType w:val="hybridMultilevel"/>
    <w:tmpl w:val="47422D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0DC3489"/>
    <w:multiLevelType w:val="hybridMultilevel"/>
    <w:tmpl w:val="3C1C61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1BB728A"/>
    <w:multiLevelType w:val="hybridMultilevel"/>
    <w:tmpl w:val="5450EEB0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1F6"/>
    <w:rsid w:val="00236627"/>
    <w:rsid w:val="002666A8"/>
    <w:rsid w:val="002828EA"/>
    <w:rsid w:val="002912AA"/>
    <w:rsid w:val="00406ADD"/>
    <w:rsid w:val="00430706"/>
    <w:rsid w:val="00513101"/>
    <w:rsid w:val="00690DC8"/>
    <w:rsid w:val="006B77ED"/>
    <w:rsid w:val="00760907"/>
    <w:rsid w:val="007F6DFC"/>
    <w:rsid w:val="009C58F7"/>
    <w:rsid w:val="00A35FD9"/>
    <w:rsid w:val="00A43B4E"/>
    <w:rsid w:val="00AF08D1"/>
    <w:rsid w:val="00C62B1A"/>
    <w:rsid w:val="00C801F6"/>
    <w:rsid w:val="00CE2858"/>
    <w:rsid w:val="00D005CD"/>
    <w:rsid w:val="00D761F8"/>
    <w:rsid w:val="00FA2A5D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463D"/>
  <w15:docId w15:val="{E11EA306-1E5C-4DA9-BA7C-5256435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606" w:right="1552"/>
      <w:jc w:val="center"/>
    </w:pPr>
    <w:rPr>
      <w:rFonts w:ascii="Calibri Light" w:eastAsia="Calibri Light" w:hAnsi="Calibri Light" w:cs="Calibri Light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7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3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eterson@trcc.commnet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Badalamenti, Holly A</dc:creator>
  <cp:lastModifiedBy>Peterson, Jodi</cp:lastModifiedBy>
  <cp:revision>4</cp:revision>
  <dcterms:created xsi:type="dcterms:W3CDTF">2022-07-12T17:33:00Z</dcterms:created>
  <dcterms:modified xsi:type="dcterms:W3CDTF">2022-07-19T12:26:00Z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2022-07-12T00:00:00Z</vt:filetime>
  </property>
</Properties>
</file>